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06" w:rsidRDefault="008D5B06" w:rsidP="008D5B06">
      <w:pPr>
        <w:jc w:val="center"/>
        <w:rPr>
          <w:b/>
          <w:sz w:val="36"/>
          <w:szCs w:val="36"/>
        </w:rPr>
      </w:pPr>
      <w:r>
        <w:rPr>
          <w:b/>
          <w:sz w:val="36"/>
          <w:szCs w:val="36"/>
        </w:rPr>
        <w:t>Provozní řád</w:t>
      </w:r>
    </w:p>
    <w:p w:rsidR="00013CAB" w:rsidRDefault="008D5B06" w:rsidP="008D5B06">
      <w:pPr>
        <w:jc w:val="center"/>
        <w:rPr>
          <w:b/>
          <w:sz w:val="36"/>
          <w:szCs w:val="36"/>
        </w:rPr>
      </w:pPr>
      <w:r>
        <w:rPr>
          <w:b/>
          <w:sz w:val="36"/>
          <w:szCs w:val="36"/>
        </w:rPr>
        <w:t xml:space="preserve">školní zahrady a hřiště </w:t>
      </w:r>
    </w:p>
    <w:p w:rsidR="008D5B06" w:rsidRDefault="00013CAB" w:rsidP="008D5B06">
      <w:pPr>
        <w:jc w:val="center"/>
        <w:rPr>
          <w:b/>
          <w:sz w:val="36"/>
          <w:szCs w:val="36"/>
        </w:rPr>
      </w:pPr>
      <w:r>
        <w:rPr>
          <w:b/>
          <w:sz w:val="36"/>
          <w:szCs w:val="36"/>
        </w:rPr>
        <w:t>Základní školy a M</w:t>
      </w:r>
      <w:r w:rsidR="008D5B06">
        <w:rPr>
          <w:b/>
          <w:sz w:val="36"/>
          <w:szCs w:val="36"/>
        </w:rPr>
        <w:t>ateřské školy</w:t>
      </w:r>
      <w:r w:rsidR="00D76AEA">
        <w:rPr>
          <w:b/>
          <w:sz w:val="36"/>
          <w:szCs w:val="36"/>
        </w:rPr>
        <w:t xml:space="preserve"> </w:t>
      </w:r>
      <w:r w:rsidR="008D5B06">
        <w:rPr>
          <w:b/>
          <w:sz w:val="36"/>
          <w:szCs w:val="36"/>
        </w:rPr>
        <w:t xml:space="preserve">Vlkoš, </w:t>
      </w:r>
    </w:p>
    <w:p w:rsidR="008D5B06" w:rsidRDefault="008D5B06" w:rsidP="008D5B06">
      <w:pPr>
        <w:jc w:val="center"/>
        <w:rPr>
          <w:b/>
          <w:sz w:val="36"/>
          <w:szCs w:val="36"/>
        </w:rPr>
      </w:pPr>
      <w:r>
        <w:rPr>
          <w:b/>
          <w:sz w:val="36"/>
          <w:szCs w:val="36"/>
        </w:rPr>
        <w:t>Náves 43/7</w:t>
      </w:r>
    </w:p>
    <w:p w:rsidR="008D5B06" w:rsidRDefault="008D5B06" w:rsidP="008D5B06">
      <w:pPr>
        <w:jc w:val="center"/>
        <w:rPr>
          <w:b/>
          <w:sz w:val="36"/>
          <w:szCs w:val="36"/>
        </w:rPr>
      </w:pPr>
      <w:r>
        <w:rPr>
          <w:b/>
          <w:sz w:val="36"/>
          <w:szCs w:val="36"/>
        </w:rPr>
        <w:t>751 19 Vlkoš</w:t>
      </w:r>
    </w:p>
    <w:p w:rsidR="008D5B06" w:rsidRDefault="008D5B06" w:rsidP="008D5B06">
      <w:pPr>
        <w:jc w:val="center"/>
        <w:rPr>
          <w:sz w:val="36"/>
          <w:szCs w:val="36"/>
        </w:rPr>
      </w:pPr>
      <w:r>
        <w:rPr>
          <w:sz w:val="36"/>
          <w:szCs w:val="36"/>
        </w:rPr>
        <w:t>__________________________________________________</w:t>
      </w:r>
    </w:p>
    <w:p w:rsidR="008D5B06" w:rsidRDefault="008D5B06" w:rsidP="008D5B06">
      <w:pPr>
        <w:jc w:val="center"/>
        <w:rPr>
          <w:sz w:val="36"/>
          <w:szCs w:val="36"/>
        </w:rPr>
      </w:pPr>
    </w:p>
    <w:p w:rsidR="008D5B06" w:rsidRDefault="008D5B06" w:rsidP="008D5B06">
      <w:pPr>
        <w:pStyle w:val="Odstavecseseznamem"/>
        <w:numPr>
          <w:ilvl w:val="0"/>
          <w:numId w:val="4"/>
        </w:numPr>
        <w:rPr>
          <w:rFonts w:asciiTheme="minorHAnsi" w:hAnsiTheme="minorHAnsi"/>
          <w:b/>
        </w:rPr>
      </w:pPr>
      <w:r w:rsidRPr="008D5B06">
        <w:rPr>
          <w:rFonts w:asciiTheme="minorHAnsi" w:hAnsiTheme="minorHAnsi"/>
          <w:b/>
        </w:rPr>
        <w:t xml:space="preserve">Provozovatel </w:t>
      </w:r>
      <w:r w:rsidR="00013CAB">
        <w:rPr>
          <w:rFonts w:asciiTheme="minorHAnsi" w:hAnsiTheme="minorHAnsi"/>
          <w:b/>
        </w:rPr>
        <w:t xml:space="preserve">Základní škola a </w:t>
      </w:r>
      <w:r w:rsidRPr="008D5B06">
        <w:rPr>
          <w:rFonts w:asciiTheme="minorHAnsi" w:hAnsiTheme="minorHAnsi"/>
          <w:b/>
        </w:rPr>
        <w:t>Mateřská škola Vlkoš</w:t>
      </w:r>
    </w:p>
    <w:p w:rsidR="008D5B06" w:rsidRPr="008D5B06" w:rsidRDefault="008D5B06" w:rsidP="008D5B06">
      <w:pPr>
        <w:pStyle w:val="Odstavecseseznamem"/>
        <w:rPr>
          <w:rFonts w:asciiTheme="minorHAnsi" w:hAnsiTheme="minorHAnsi"/>
          <w:b/>
        </w:rPr>
      </w:pPr>
    </w:p>
    <w:p w:rsidR="008D5B06" w:rsidRDefault="008D5B06" w:rsidP="008D5B06">
      <w:pPr>
        <w:rPr>
          <w:rFonts w:asciiTheme="minorHAnsi" w:hAnsiTheme="minorHAnsi"/>
        </w:rPr>
      </w:pPr>
      <w:r w:rsidRPr="005D72DA">
        <w:rPr>
          <w:rFonts w:asciiTheme="minorHAnsi" w:hAnsiTheme="minorHAnsi"/>
        </w:rPr>
        <w:t>Telefon:</w:t>
      </w:r>
      <w:r w:rsidR="00BB5003" w:rsidRPr="00BB5003">
        <w:t xml:space="preserve"> </w:t>
      </w:r>
      <w:r w:rsidR="00013CAB">
        <w:t>722 315 535, 722 315 516</w:t>
      </w:r>
      <w:r w:rsidRPr="005D72DA">
        <w:rPr>
          <w:rFonts w:asciiTheme="minorHAnsi" w:hAnsiTheme="minorHAnsi"/>
        </w:rPr>
        <w:tab/>
      </w:r>
    </w:p>
    <w:p w:rsidR="008D5B06" w:rsidRDefault="008D5B06" w:rsidP="008D5B06">
      <w:pPr>
        <w:rPr>
          <w:rFonts w:asciiTheme="minorHAnsi" w:hAnsiTheme="minorHAnsi"/>
        </w:rPr>
      </w:pPr>
      <w:r w:rsidRPr="005D72DA">
        <w:rPr>
          <w:rFonts w:asciiTheme="minorHAnsi" w:hAnsiTheme="minorHAnsi"/>
        </w:rPr>
        <w:t>IČO:</w:t>
      </w:r>
      <w:r w:rsidRPr="005D72DA">
        <w:rPr>
          <w:rFonts w:asciiTheme="minorHAnsi" w:hAnsiTheme="minorHAnsi"/>
        </w:rPr>
        <w:tab/>
      </w:r>
      <w:r>
        <w:rPr>
          <w:rFonts w:asciiTheme="minorHAnsi" w:hAnsiTheme="minorHAnsi"/>
        </w:rPr>
        <w:t>70 98 93 62</w:t>
      </w:r>
      <w:r w:rsidRPr="005D72DA">
        <w:rPr>
          <w:rFonts w:asciiTheme="minorHAnsi" w:hAnsiTheme="minorHAnsi"/>
        </w:rPr>
        <w:tab/>
      </w:r>
      <w:r w:rsidRPr="005D72DA">
        <w:rPr>
          <w:rFonts w:asciiTheme="minorHAnsi" w:hAnsiTheme="minorHAnsi"/>
        </w:rPr>
        <w:tab/>
      </w:r>
    </w:p>
    <w:p w:rsidR="008D5B06" w:rsidRPr="005D72DA" w:rsidRDefault="00013CAB" w:rsidP="008D5B06">
      <w:pPr>
        <w:rPr>
          <w:rFonts w:asciiTheme="minorHAnsi" w:hAnsiTheme="minorHAnsi"/>
        </w:rPr>
      </w:pPr>
      <w:r>
        <w:rPr>
          <w:rFonts w:asciiTheme="minorHAnsi" w:hAnsiTheme="minorHAnsi"/>
        </w:rPr>
        <w:t>Zřizovatel:</w:t>
      </w:r>
      <w:r>
        <w:rPr>
          <w:rFonts w:asciiTheme="minorHAnsi" w:hAnsiTheme="minorHAnsi"/>
        </w:rPr>
        <w:tab/>
        <w:t>O</w:t>
      </w:r>
      <w:r w:rsidR="008D5B06">
        <w:rPr>
          <w:rFonts w:asciiTheme="minorHAnsi" w:hAnsiTheme="minorHAnsi"/>
        </w:rPr>
        <w:t>bec Vlkoš</w:t>
      </w:r>
      <w:r w:rsidR="008D5B06">
        <w:rPr>
          <w:rFonts w:asciiTheme="minorHAnsi" w:hAnsiTheme="minorHAnsi"/>
        </w:rPr>
        <w:tab/>
      </w:r>
    </w:p>
    <w:p w:rsidR="008D5B06" w:rsidRPr="005D72DA" w:rsidRDefault="008D5B06" w:rsidP="008D5B06">
      <w:pPr>
        <w:rPr>
          <w:rFonts w:asciiTheme="minorHAnsi" w:hAnsiTheme="minorHAnsi"/>
        </w:rPr>
      </w:pPr>
    </w:p>
    <w:p w:rsidR="008D5B06" w:rsidRPr="005D72DA" w:rsidRDefault="008D5B06" w:rsidP="008D5B06">
      <w:pPr>
        <w:rPr>
          <w:rFonts w:asciiTheme="minorHAnsi" w:hAnsiTheme="minorHAnsi"/>
        </w:rPr>
      </w:pPr>
      <w:r w:rsidRPr="005D72DA">
        <w:rPr>
          <w:rFonts w:asciiTheme="minorHAnsi" w:hAnsiTheme="minorHAnsi"/>
        </w:rPr>
        <w:t xml:space="preserve">2) Provozní doba: </w:t>
      </w:r>
      <w:proofErr w:type="gramStart"/>
      <w:r w:rsidR="00013CAB">
        <w:rPr>
          <w:rFonts w:asciiTheme="minorHAnsi" w:hAnsiTheme="minorHAnsi"/>
        </w:rPr>
        <w:t>od 1.dubna</w:t>
      </w:r>
      <w:proofErr w:type="gramEnd"/>
      <w:r w:rsidR="00013CAB">
        <w:rPr>
          <w:rFonts w:asciiTheme="minorHAnsi" w:hAnsiTheme="minorHAnsi"/>
        </w:rPr>
        <w:t xml:space="preserve"> do 30. října</w:t>
      </w:r>
    </w:p>
    <w:p w:rsidR="008D5B06" w:rsidRPr="005D72DA" w:rsidRDefault="008D5B06" w:rsidP="008D5B06">
      <w:pPr>
        <w:rPr>
          <w:rFonts w:asciiTheme="minorHAnsi" w:hAnsiTheme="minorHAnsi"/>
        </w:rPr>
      </w:pPr>
      <w:r w:rsidRPr="005D72DA">
        <w:rPr>
          <w:rFonts w:asciiTheme="minorHAnsi" w:hAnsiTheme="minorHAnsi"/>
        </w:rPr>
        <w:t xml:space="preserve">                              od 7,30 hod. – 16,30 hod.</w:t>
      </w:r>
    </w:p>
    <w:p w:rsidR="008D5B06" w:rsidRPr="005D72DA" w:rsidRDefault="008D5B06" w:rsidP="008D5B06">
      <w:pPr>
        <w:rPr>
          <w:rFonts w:asciiTheme="minorHAnsi" w:hAnsiTheme="minorHAnsi"/>
        </w:rPr>
      </w:pPr>
    </w:p>
    <w:p w:rsidR="008D5B06" w:rsidRPr="005D72DA" w:rsidRDefault="008D5B06" w:rsidP="008D5B06">
      <w:pPr>
        <w:jc w:val="both"/>
        <w:rPr>
          <w:rFonts w:asciiTheme="minorHAnsi" w:hAnsiTheme="minorHAnsi"/>
          <w:b/>
        </w:rPr>
      </w:pPr>
      <w:r w:rsidRPr="005D72DA">
        <w:rPr>
          <w:rFonts w:asciiTheme="minorHAnsi" w:hAnsiTheme="minorHAnsi"/>
        </w:rPr>
        <w:t xml:space="preserve">3) </w:t>
      </w:r>
      <w:r w:rsidRPr="005D72DA">
        <w:rPr>
          <w:rFonts w:asciiTheme="minorHAnsi" w:hAnsiTheme="minorHAnsi"/>
          <w:b/>
        </w:rPr>
        <w:t>Venkovní vybavení a zásady bezpečného užívání:</w:t>
      </w:r>
    </w:p>
    <w:p w:rsidR="008D5B06" w:rsidRPr="005D72DA" w:rsidRDefault="008D5B06" w:rsidP="008D5B06">
      <w:pPr>
        <w:jc w:val="both"/>
        <w:rPr>
          <w:rFonts w:asciiTheme="minorHAnsi" w:hAnsiTheme="minorHAnsi"/>
          <w:b/>
        </w:rPr>
      </w:pPr>
    </w:p>
    <w:p w:rsidR="008D5B06" w:rsidRPr="005D72DA" w:rsidRDefault="008D5B06" w:rsidP="008D5B06">
      <w:pPr>
        <w:jc w:val="both"/>
        <w:rPr>
          <w:rFonts w:asciiTheme="minorHAnsi" w:hAnsiTheme="minorHAnsi"/>
        </w:rPr>
      </w:pPr>
      <w:r w:rsidRPr="005D72DA">
        <w:rPr>
          <w:rFonts w:asciiTheme="minorHAnsi" w:hAnsiTheme="minorHAnsi"/>
        </w:rPr>
        <w:t xml:space="preserve">Venkovní hrací plocha je uzavřena a oplocena, je osázena zelení – listnaté a jehličnaté stromy. Tímto je pozemek chráněn proti větrům a v letních měsících příjemně chráněn proti slunci. Svým uspořádáním zahrada podporuje kreativní hry dětí a vyhovuje našemu zaměření. </w:t>
      </w:r>
    </w:p>
    <w:p w:rsidR="008D5B06" w:rsidRDefault="008D5B06" w:rsidP="008D5B06">
      <w:pPr>
        <w:jc w:val="both"/>
        <w:rPr>
          <w:rFonts w:ascii="Calibri" w:hAnsi="Calibri"/>
          <w:sz w:val="22"/>
          <w:szCs w:val="22"/>
        </w:rPr>
      </w:pPr>
    </w:p>
    <w:p w:rsidR="008D5B06" w:rsidRDefault="008D5B06" w:rsidP="009D42E4">
      <w:pPr>
        <w:jc w:val="both"/>
        <w:rPr>
          <w:rFonts w:asciiTheme="minorHAnsi" w:hAnsiTheme="minorHAnsi"/>
          <w:i/>
        </w:rPr>
      </w:pPr>
      <w:r w:rsidRPr="005D72DA">
        <w:rPr>
          <w:rFonts w:asciiTheme="minorHAnsi" w:hAnsiTheme="minorHAnsi"/>
          <w:i/>
        </w:rPr>
        <w:t>Vybavení:</w:t>
      </w:r>
    </w:p>
    <w:p w:rsidR="009D42E4" w:rsidRDefault="009D42E4" w:rsidP="009D42E4">
      <w:pPr>
        <w:pStyle w:val="Odstavecseseznamem"/>
        <w:numPr>
          <w:ilvl w:val="0"/>
          <w:numId w:val="5"/>
        </w:numPr>
        <w:jc w:val="both"/>
        <w:rPr>
          <w:rFonts w:asciiTheme="minorHAnsi" w:hAnsiTheme="minorHAnsi"/>
          <w:i/>
        </w:rPr>
      </w:pPr>
      <w:r>
        <w:rPr>
          <w:rFonts w:asciiTheme="minorHAnsi" w:hAnsiTheme="minorHAnsi"/>
          <w:i/>
        </w:rPr>
        <w:t>1x šplhací soustava</w:t>
      </w:r>
    </w:p>
    <w:p w:rsidR="009D42E4" w:rsidRDefault="009D42E4" w:rsidP="009D42E4">
      <w:pPr>
        <w:pStyle w:val="Odstavecseseznamem"/>
        <w:numPr>
          <w:ilvl w:val="0"/>
          <w:numId w:val="5"/>
        </w:numPr>
        <w:jc w:val="both"/>
        <w:rPr>
          <w:rFonts w:asciiTheme="minorHAnsi" w:hAnsiTheme="minorHAnsi"/>
          <w:i/>
        </w:rPr>
      </w:pPr>
      <w:r>
        <w:rPr>
          <w:rFonts w:asciiTheme="minorHAnsi" w:hAnsiTheme="minorHAnsi"/>
          <w:i/>
        </w:rPr>
        <w:t>1x kolotoč</w:t>
      </w:r>
    </w:p>
    <w:p w:rsidR="009D42E4" w:rsidRDefault="009D42E4" w:rsidP="009D42E4">
      <w:pPr>
        <w:pStyle w:val="Odstavecseseznamem"/>
        <w:numPr>
          <w:ilvl w:val="0"/>
          <w:numId w:val="5"/>
        </w:numPr>
        <w:jc w:val="both"/>
        <w:rPr>
          <w:rFonts w:asciiTheme="minorHAnsi" w:hAnsiTheme="minorHAnsi"/>
          <w:i/>
        </w:rPr>
      </w:pPr>
      <w:r>
        <w:rPr>
          <w:rFonts w:asciiTheme="minorHAnsi" w:hAnsiTheme="minorHAnsi"/>
          <w:i/>
        </w:rPr>
        <w:t xml:space="preserve">1x </w:t>
      </w:r>
      <w:proofErr w:type="spellStart"/>
      <w:r>
        <w:rPr>
          <w:rFonts w:asciiTheme="minorHAnsi" w:hAnsiTheme="minorHAnsi"/>
          <w:i/>
        </w:rPr>
        <w:t>dvouhoupačka</w:t>
      </w:r>
      <w:proofErr w:type="spellEnd"/>
    </w:p>
    <w:p w:rsidR="009D42E4" w:rsidRDefault="009D42E4" w:rsidP="009D42E4">
      <w:pPr>
        <w:pStyle w:val="Odstavecseseznamem"/>
        <w:numPr>
          <w:ilvl w:val="0"/>
          <w:numId w:val="5"/>
        </w:numPr>
        <w:jc w:val="both"/>
        <w:rPr>
          <w:rFonts w:asciiTheme="minorHAnsi" w:hAnsiTheme="minorHAnsi"/>
          <w:i/>
        </w:rPr>
      </w:pPr>
      <w:r>
        <w:rPr>
          <w:rFonts w:asciiTheme="minorHAnsi" w:hAnsiTheme="minorHAnsi"/>
          <w:i/>
        </w:rPr>
        <w:t xml:space="preserve">3x </w:t>
      </w:r>
      <w:proofErr w:type="spellStart"/>
      <w:r>
        <w:rPr>
          <w:rFonts w:asciiTheme="minorHAnsi" w:hAnsiTheme="minorHAnsi"/>
          <w:i/>
        </w:rPr>
        <w:t>houpadlo</w:t>
      </w:r>
      <w:proofErr w:type="spellEnd"/>
      <w:r>
        <w:rPr>
          <w:rFonts w:asciiTheme="minorHAnsi" w:hAnsiTheme="minorHAnsi"/>
          <w:i/>
        </w:rPr>
        <w:t xml:space="preserve"> na pružině</w:t>
      </w:r>
    </w:p>
    <w:p w:rsidR="009D42E4" w:rsidRDefault="009D42E4" w:rsidP="009D42E4">
      <w:pPr>
        <w:pStyle w:val="Odstavecseseznamem"/>
        <w:numPr>
          <w:ilvl w:val="0"/>
          <w:numId w:val="5"/>
        </w:numPr>
        <w:jc w:val="both"/>
        <w:rPr>
          <w:rFonts w:asciiTheme="minorHAnsi" w:hAnsiTheme="minorHAnsi"/>
          <w:i/>
        </w:rPr>
      </w:pPr>
      <w:r>
        <w:rPr>
          <w:rFonts w:asciiTheme="minorHAnsi" w:hAnsiTheme="minorHAnsi"/>
          <w:i/>
        </w:rPr>
        <w:t>1x Domeček</w:t>
      </w:r>
    </w:p>
    <w:p w:rsidR="009D42E4" w:rsidRDefault="009D42E4" w:rsidP="009D42E4">
      <w:pPr>
        <w:pStyle w:val="Odstavecseseznamem"/>
        <w:numPr>
          <w:ilvl w:val="0"/>
          <w:numId w:val="5"/>
        </w:numPr>
        <w:jc w:val="both"/>
        <w:rPr>
          <w:rFonts w:asciiTheme="minorHAnsi" w:hAnsiTheme="minorHAnsi"/>
          <w:i/>
        </w:rPr>
      </w:pPr>
      <w:r>
        <w:rPr>
          <w:rFonts w:asciiTheme="minorHAnsi" w:hAnsiTheme="minorHAnsi"/>
          <w:i/>
        </w:rPr>
        <w:t>1x věž se šplhací rampou</w:t>
      </w:r>
    </w:p>
    <w:p w:rsidR="009D42E4" w:rsidRPr="009D42E4" w:rsidRDefault="009D42E4" w:rsidP="009D42E4">
      <w:pPr>
        <w:pStyle w:val="Odstavecseseznamem"/>
        <w:numPr>
          <w:ilvl w:val="0"/>
          <w:numId w:val="5"/>
        </w:numPr>
        <w:jc w:val="both"/>
        <w:rPr>
          <w:rFonts w:asciiTheme="minorHAnsi" w:hAnsiTheme="minorHAnsi"/>
          <w:i/>
        </w:rPr>
      </w:pPr>
    </w:p>
    <w:p w:rsidR="008D5B06" w:rsidRDefault="008D5B06" w:rsidP="008D5B06">
      <w:pPr>
        <w:spacing w:line="276" w:lineRule="auto"/>
        <w:jc w:val="both"/>
        <w:rPr>
          <w:rFonts w:ascii="Calibri" w:hAnsi="Calibri"/>
          <w:sz w:val="22"/>
          <w:szCs w:val="22"/>
        </w:rPr>
      </w:pPr>
      <w:r>
        <w:rPr>
          <w:rFonts w:ascii="Calibri" w:hAnsi="Calibri"/>
          <w:sz w:val="22"/>
          <w:szCs w:val="22"/>
        </w:rPr>
        <w:t>Používáním tohoto vybavení je dáno návodem výrobce, ve kterém je určení věku dětí a způsobu jeho používání. Každá učitelka musí být prokazatelně seznámena s návodem – pokyny výrobce a odpovídá za používání vybavení</w:t>
      </w:r>
      <w:r>
        <w:rPr>
          <w:rFonts w:ascii="Calibri" w:hAnsi="Calibri"/>
          <w:i/>
          <w:sz w:val="22"/>
          <w:szCs w:val="22"/>
        </w:rPr>
        <w:t xml:space="preserve"> </w:t>
      </w:r>
      <w:r>
        <w:rPr>
          <w:rFonts w:ascii="Calibri" w:hAnsi="Calibri"/>
          <w:sz w:val="22"/>
          <w:szCs w:val="22"/>
        </w:rPr>
        <w:t>v souladu s těmito pokyny. Před vstupem na hřiště učitelka upozorní na možná nebezpečí při pohybu na hřišti a používání jednotlivých zařízení. Organizuje činnost dětí s ohledem na jejich věkové, osobní zvláštnosti a zdravotní stav tak, aby zabránila vzniku nebezpečných situací, úrazů. Učitelka musí zajistit, aby na zařízení vstupovali děti příslušné věkové kategorie, pro které je zařízení konstruováno. Děti do tří let mohou zařízení používat pod dozorem dvou dospělých osob. Zařízení není dovoleno přetěžovat Před vstupem dětí na sportovní zařízení je nutno zkontrolovat vhodnost oblečení a obutí, případně zajistit sundání prstýnků, náramků, řetízků, brýlí, odstranění</w:t>
      </w:r>
    </w:p>
    <w:p w:rsidR="008D5B06" w:rsidRDefault="008D5B06" w:rsidP="008D5B06">
      <w:pPr>
        <w:spacing w:line="276" w:lineRule="auto"/>
        <w:jc w:val="both"/>
        <w:rPr>
          <w:rFonts w:ascii="Calibri" w:hAnsi="Calibri"/>
          <w:sz w:val="22"/>
          <w:szCs w:val="22"/>
        </w:rPr>
      </w:pPr>
      <w:r>
        <w:rPr>
          <w:rFonts w:ascii="Calibri" w:hAnsi="Calibri"/>
          <w:sz w:val="22"/>
          <w:szCs w:val="22"/>
        </w:rPr>
        <w:t>žvýkaček. Před ukončením pobytu dětí na zahradě je povinností každé učitelky a dětí uklidit všechno vybavení a uzamknout v určeném prostoru.</w:t>
      </w:r>
    </w:p>
    <w:p w:rsidR="008D5B06" w:rsidRDefault="008D5B06" w:rsidP="008D5B06">
      <w:pPr>
        <w:jc w:val="both"/>
        <w:rPr>
          <w:rFonts w:ascii="Calibri" w:hAnsi="Calibri"/>
          <w:color w:val="FF0000"/>
          <w:sz w:val="22"/>
          <w:szCs w:val="22"/>
        </w:rPr>
      </w:pPr>
    </w:p>
    <w:p w:rsidR="009D42E4" w:rsidRDefault="009D42E4" w:rsidP="008D5B06">
      <w:pPr>
        <w:jc w:val="both"/>
        <w:rPr>
          <w:rFonts w:ascii="Calibri" w:hAnsi="Calibri"/>
          <w:sz w:val="22"/>
          <w:szCs w:val="22"/>
        </w:rPr>
      </w:pPr>
    </w:p>
    <w:p w:rsidR="009D42E4" w:rsidRDefault="009D42E4" w:rsidP="008D5B06">
      <w:pPr>
        <w:jc w:val="both"/>
        <w:rPr>
          <w:rFonts w:ascii="Calibri" w:hAnsi="Calibri"/>
          <w:sz w:val="22"/>
          <w:szCs w:val="22"/>
        </w:rPr>
      </w:pPr>
    </w:p>
    <w:p w:rsidR="008D5B06" w:rsidRDefault="008D5B06" w:rsidP="008D5B06">
      <w:pPr>
        <w:jc w:val="both"/>
        <w:rPr>
          <w:rFonts w:ascii="Calibri" w:hAnsi="Calibri"/>
          <w:b/>
          <w:sz w:val="22"/>
          <w:szCs w:val="22"/>
        </w:rPr>
      </w:pPr>
      <w:r>
        <w:rPr>
          <w:rFonts w:ascii="Calibri" w:hAnsi="Calibri"/>
          <w:sz w:val="22"/>
          <w:szCs w:val="22"/>
        </w:rPr>
        <w:t xml:space="preserve">4) </w:t>
      </w:r>
      <w:r>
        <w:rPr>
          <w:rFonts w:ascii="Calibri" w:hAnsi="Calibri"/>
          <w:b/>
          <w:sz w:val="22"/>
          <w:szCs w:val="22"/>
        </w:rPr>
        <w:t>Údržba pískoviště:</w:t>
      </w:r>
    </w:p>
    <w:p w:rsidR="008D5B06" w:rsidRDefault="008D5B06" w:rsidP="008D5B06">
      <w:pPr>
        <w:jc w:val="both"/>
        <w:rPr>
          <w:rFonts w:ascii="Calibri" w:hAnsi="Calibri"/>
          <w:sz w:val="22"/>
          <w:szCs w:val="22"/>
        </w:rPr>
      </w:pPr>
    </w:p>
    <w:p w:rsidR="008D5B06" w:rsidRDefault="008D5B06" w:rsidP="008D5B06">
      <w:pPr>
        <w:jc w:val="both"/>
        <w:rPr>
          <w:rFonts w:ascii="Calibri" w:hAnsi="Calibri"/>
          <w:sz w:val="22"/>
          <w:szCs w:val="22"/>
        </w:rPr>
      </w:pPr>
      <w:r>
        <w:rPr>
          <w:rFonts w:ascii="Calibri" w:hAnsi="Calibri"/>
          <w:sz w:val="22"/>
          <w:szCs w:val="22"/>
        </w:rPr>
        <w:t>Nachází se zde jedno pískoviště.</w:t>
      </w:r>
    </w:p>
    <w:p w:rsidR="00013CAB" w:rsidRDefault="008D5B06" w:rsidP="008D5B06">
      <w:pPr>
        <w:jc w:val="both"/>
        <w:rPr>
          <w:rFonts w:ascii="Calibri" w:hAnsi="Calibri"/>
          <w:sz w:val="22"/>
          <w:szCs w:val="22"/>
        </w:rPr>
      </w:pPr>
      <w:r>
        <w:rPr>
          <w:rFonts w:ascii="Calibri" w:hAnsi="Calibri"/>
          <w:sz w:val="22"/>
          <w:szCs w:val="22"/>
        </w:rPr>
        <w:t>Kontrola stavu obrub pískoviště a údržba pískoviště probíhá průběžně, nejmé</w:t>
      </w:r>
      <w:r w:rsidR="00013CAB">
        <w:rPr>
          <w:rFonts w:ascii="Calibri" w:hAnsi="Calibri"/>
          <w:sz w:val="22"/>
          <w:szCs w:val="22"/>
        </w:rPr>
        <w:t xml:space="preserve">ně jednou za měsíc </w:t>
      </w:r>
    </w:p>
    <w:p w:rsidR="008D5B06" w:rsidRDefault="00013CAB" w:rsidP="008D5B06">
      <w:pPr>
        <w:jc w:val="both"/>
        <w:rPr>
          <w:rFonts w:ascii="Calibri" w:hAnsi="Calibri"/>
          <w:sz w:val="22"/>
          <w:szCs w:val="22"/>
        </w:rPr>
      </w:pPr>
      <w:r>
        <w:rPr>
          <w:rFonts w:ascii="Calibri" w:hAnsi="Calibri"/>
          <w:sz w:val="22"/>
          <w:szCs w:val="22"/>
        </w:rPr>
        <w:t>(</w:t>
      </w:r>
      <w:r w:rsidR="008D5B06">
        <w:rPr>
          <w:rFonts w:ascii="Calibri" w:hAnsi="Calibri"/>
          <w:sz w:val="22"/>
          <w:szCs w:val="22"/>
        </w:rPr>
        <w:t>školnice).</w:t>
      </w:r>
      <w:r w:rsidR="00D76AEA">
        <w:rPr>
          <w:rFonts w:ascii="Calibri" w:hAnsi="Calibri"/>
          <w:sz w:val="22"/>
          <w:szCs w:val="22"/>
        </w:rPr>
        <w:t xml:space="preserve"> </w:t>
      </w:r>
    </w:p>
    <w:p w:rsidR="008D5B06" w:rsidRDefault="008D5B06" w:rsidP="008D5B06">
      <w:pPr>
        <w:jc w:val="both"/>
        <w:rPr>
          <w:rFonts w:ascii="Calibri" w:hAnsi="Calibri"/>
          <w:sz w:val="22"/>
          <w:szCs w:val="22"/>
        </w:rPr>
      </w:pPr>
      <w:r>
        <w:rPr>
          <w:rFonts w:ascii="Calibri" w:hAnsi="Calibri"/>
          <w:sz w:val="22"/>
          <w:szCs w:val="22"/>
        </w:rPr>
        <w:t>Přehrabání pískoviště (odstraně</w:t>
      </w:r>
      <w:r w:rsidR="00013CAB">
        <w:rPr>
          <w:rFonts w:ascii="Calibri" w:hAnsi="Calibri"/>
          <w:sz w:val="22"/>
          <w:szCs w:val="22"/>
        </w:rPr>
        <w:t>ní hrubých nečistot provádí školnice</w:t>
      </w:r>
      <w:r>
        <w:rPr>
          <w:rFonts w:ascii="Calibri" w:hAnsi="Calibri"/>
          <w:sz w:val="22"/>
          <w:szCs w:val="22"/>
        </w:rPr>
        <w:t xml:space="preserve"> průběžně po skončení pobytu venku, tj. během školního roku), písek je navíc pravidelně přehazován (m</w:t>
      </w:r>
      <w:r w:rsidR="00013CAB">
        <w:rPr>
          <w:rFonts w:ascii="Calibri" w:hAnsi="Calibri"/>
          <w:sz w:val="22"/>
          <w:szCs w:val="22"/>
        </w:rPr>
        <w:t>in. 1 x měsíc) – provádí školnice</w:t>
      </w:r>
      <w:r>
        <w:rPr>
          <w:rFonts w:ascii="Calibri" w:hAnsi="Calibri"/>
          <w:sz w:val="22"/>
          <w:szCs w:val="22"/>
        </w:rPr>
        <w:t xml:space="preserve">.  </w:t>
      </w:r>
    </w:p>
    <w:p w:rsidR="008D5B06" w:rsidRDefault="009D42E4" w:rsidP="008D5B06">
      <w:pPr>
        <w:jc w:val="both"/>
        <w:rPr>
          <w:rFonts w:ascii="Calibri" w:hAnsi="Calibri"/>
          <w:sz w:val="22"/>
          <w:szCs w:val="22"/>
        </w:rPr>
      </w:pPr>
      <w:r>
        <w:rPr>
          <w:rFonts w:ascii="Calibri" w:hAnsi="Calibri"/>
          <w:sz w:val="22"/>
          <w:szCs w:val="22"/>
        </w:rPr>
        <w:t>Výměna písku probíhá 1x za tři roky</w:t>
      </w:r>
      <w:r w:rsidR="008D5B06">
        <w:rPr>
          <w:rFonts w:ascii="Calibri" w:hAnsi="Calibri"/>
          <w:sz w:val="22"/>
          <w:szCs w:val="22"/>
        </w:rPr>
        <w:t>, zajišťuje ředitelka školy (doklad o nezávadnosti písku od dodavatele).</w:t>
      </w:r>
    </w:p>
    <w:p w:rsidR="008D5B06" w:rsidRDefault="008D5B06" w:rsidP="008D5B06">
      <w:pPr>
        <w:jc w:val="both"/>
        <w:rPr>
          <w:rFonts w:ascii="Calibri" w:hAnsi="Calibri"/>
          <w:sz w:val="22"/>
          <w:szCs w:val="22"/>
        </w:rPr>
      </w:pPr>
      <w:r>
        <w:rPr>
          <w:rFonts w:ascii="Calibri" w:hAnsi="Calibri"/>
          <w:sz w:val="22"/>
          <w:szCs w:val="22"/>
        </w:rPr>
        <w:t>Krytí pískoviště probíhá denně ochrannými sítěmi s pevným uchycením po stranách.</w:t>
      </w:r>
    </w:p>
    <w:p w:rsidR="008D5B06" w:rsidRDefault="008D5B06" w:rsidP="008D5B06">
      <w:pPr>
        <w:jc w:val="both"/>
        <w:rPr>
          <w:rFonts w:ascii="Calibri" w:hAnsi="Calibri"/>
          <w:sz w:val="22"/>
          <w:szCs w:val="22"/>
        </w:rPr>
      </w:pPr>
      <w:r>
        <w:rPr>
          <w:rFonts w:ascii="Calibri" w:hAnsi="Calibri"/>
          <w:sz w:val="22"/>
          <w:szCs w:val="22"/>
        </w:rPr>
        <w:t>Denně probíhá vizuální kontrola písku, stavu herních prvků a mobiliářů před započetím her dětí (zodpověd</w:t>
      </w:r>
      <w:r w:rsidR="00013CAB">
        <w:rPr>
          <w:rFonts w:ascii="Calibri" w:hAnsi="Calibri"/>
          <w:sz w:val="22"/>
          <w:szCs w:val="22"/>
        </w:rPr>
        <w:t>ná osoba paní učitelka</w:t>
      </w:r>
      <w:r>
        <w:rPr>
          <w:rFonts w:ascii="Calibri" w:hAnsi="Calibri"/>
          <w:sz w:val="22"/>
          <w:szCs w:val="22"/>
        </w:rPr>
        <w:t xml:space="preserve">), </w:t>
      </w:r>
      <w:r w:rsidR="00013CAB">
        <w:rPr>
          <w:rFonts w:ascii="Calibri" w:hAnsi="Calibri"/>
          <w:sz w:val="22"/>
          <w:szCs w:val="22"/>
        </w:rPr>
        <w:t>podle potřeby informuje školnici</w:t>
      </w:r>
      <w:r>
        <w:rPr>
          <w:rFonts w:ascii="Calibri" w:hAnsi="Calibri"/>
          <w:sz w:val="22"/>
          <w:szCs w:val="22"/>
        </w:rPr>
        <w:t>, či paní ředitelku (tzv. úrazová prevence).</w:t>
      </w:r>
    </w:p>
    <w:p w:rsidR="008D5B06" w:rsidRDefault="008D5B06" w:rsidP="008D5B06">
      <w:pPr>
        <w:jc w:val="both"/>
        <w:rPr>
          <w:rFonts w:ascii="Calibri" w:hAnsi="Calibri"/>
          <w:sz w:val="22"/>
          <w:szCs w:val="22"/>
        </w:rPr>
      </w:pPr>
    </w:p>
    <w:p w:rsidR="008D5B06" w:rsidRDefault="008D5B06" w:rsidP="008D5B06">
      <w:pPr>
        <w:jc w:val="both"/>
        <w:rPr>
          <w:rFonts w:ascii="Calibri" w:hAnsi="Calibri"/>
          <w:b/>
          <w:sz w:val="22"/>
          <w:szCs w:val="22"/>
        </w:rPr>
      </w:pPr>
      <w:r>
        <w:rPr>
          <w:rFonts w:ascii="Calibri" w:hAnsi="Calibri"/>
          <w:sz w:val="22"/>
          <w:szCs w:val="22"/>
        </w:rPr>
        <w:t>5</w:t>
      </w:r>
      <w:r>
        <w:rPr>
          <w:rFonts w:ascii="Calibri" w:hAnsi="Calibri"/>
          <w:b/>
          <w:sz w:val="22"/>
          <w:szCs w:val="22"/>
        </w:rPr>
        <w:t>) Denní úklid:</w:t>
      </w: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sz w:val="22"/>
          <w:szCs w:val="22"/>
        </w:rPr>
      </w:pPr>
      <w:r>
        <w:rPr>
          <w:rFonts w:ascii="Calibri" w:hAnsi="Calibri"/>
          <w:sz w:val="22"/>
          <w:szCs w:val="22"/>
        </w:rPr>
        <w:t>Úklid odpadků, odvoz listí, sekání</w:t>
      </w:r>
      <w:r w:rsidR="00013CAB">
        <w:rPr>
          <w:rFonts w:ascii="Calibri" w:hAnsi="Calibri"/>
          <w:sz w:val="22"/>
          <w:szCs w:val="22"/>
        </w:rPr>
        <w:t xml:space="preserve"> a úklid trávy provádí zaměstnanci obce, zodpovídá školnice</w:t>
      </w:r>
      <w:r>
        <w:rPr>
          <w:rFonts w:ascii="Calibri" w:hAnsi="Calibri"/>
          <w:sz w:val="22"/>
          <w:szCs w:val="22"/>
        </w:rPr>
        <w:t>. Ořezy keřů, přerostlých vě</w:t>
      </w:r>
      <w:r w:rsidR="00013CAB">
        <w:rPr>
          <w:rFonts w:ascii="Calibri" w:hAnsi="Calibri"/>
          <w:sz w:val="22"/>
          <w:szCs w:val="22"/>
        </w:rPr>
        <w:t>t</w:t>
      </w:r>
      <w:r w:rsidR="00D76AEA">
        <w:rPr>
          <w:rFonts w:ascii="Calibri" w:hAnsi="Calibri"/>
          <w:sz w:val="22"/>
          <w:szCs w:val="22"/>
        </w:rPr>
        <w:t>ví stromů provádí</w:t>
      </w:r>
      <w:r>
        <w:rPr>
          <w:rFonts w:ascii="Calibri" w:hAnsi="Calibri"/>
          <w:sz w:val="22"/>
          <w:szCs w:val="22"/>
        </w:rPr>
        <w:t xml:space="preserve"> kvalifikovaná najatá firma.</w:t>
      </w:r>
    </w:p>
    <w:p w:rsidR="008D5B06" w:rsidRDefault="00013CAB" w:rsidP="008D5B06">
      <w:pPr>
        <w:jc w:val="both"/>
        <w:rPr>
          <w:rFonts w:ascii="Calibri" w:hAnsi="Calibri"/>
          <w:sz w:val="22"/>
          <w:szCs w:val="22"/>
        </w:rPr>
      </w:pPr>
      <w:r>
        <w:rPr>
          <w:rFonts w:ascii="Calibri" w:hAnsi="Calibri"/>
          <w:sz w:val="22"/>
          <w:szCs w:val="22"/>
        </w:rPr>
        <w:t>Denně školnice</w:t>
      </w:r>
      <w:r w:rsidR="008D5B06">
        <w:rPr>
          <w:rFonts w:ascii="Calibri" w:hAnsi="Calibri"/>
          <w:sz w:val="22"/>
          <w:szCs w:val="22"/>
        </w:rPr>
        <w:t xml:space="preserve"> provádí úklid odpadků, odpadky odnáší do popelnic a odhrabává listí. Před pobytem dětí venku otevře hřiště a zkontroluje jeho stav, ochrannou plachtu nad pískovištěm vyvěsí na počátku letního období. Kontroluje stav zařízení (ostrých hran, třísek, prasklin), odstraňuje nebezpečné prvky (kamení, dřevo, sklo) z okolí zařízení a plochy hřiště.</w:t>
      </w:r>
    </w:p>
    <w:p w:rsidR="008D5B06" w:rsidRDefault="008D5B06" w:rsidP="008D5B06">
      <w:pPr>
        <w:jc w:val="both"/>
        <w:rPr>
          <w:rFonts w:ascii="Calibri" w:hAnsi="Calibri"/>
          <w:color w:val="FF0000"/>
          <w:sz w:val="22"/>
          <w:szCs w:val="22"/>
        </w:rPr>
      </w:pPr>
      <w:r>
        <w:rPr>
          <w:rFonts w:ascii="Calibri" w:hAnsi="Calibri"/>
          <w:sz w:val="22"/>
          <w:szCs w:val="22"/>
        </w:rPr>
        <w:t>Kontrola celkové hrací plochy tedy probíhá pravidelně s podrobnější prohlídkou zaměřenou na kontrolu, funkci a stabilitu zařízení, zejména z hlediska jakéhokoliv opotřebení (1x za tři měsíce).</w:t>
      </w:r>
      <w:r>
        <w:rPr>
          <w:rFonts w:ascii="Calibri" w:hAnsi="Calibri"/>
          <w:color w:val="FF0000"/>
          <w:sz w:val="22"/>
          <w:szCs w:val="22"/>
        </w:rPr>
        <w:t xml:space="preserve"> </w:t>
      </w:r>
      <w:r>
        <w:rPr>
          <w:rFonts w:ascii="Calibri" w:hAnsi="Calibri"/>
          <w:sz w:val="22"/>
          <w:szCs w:val="22"/>
        </w:rPr>
        <w:t>V případě potřeby školnice kropí zahradu + ostatní plochy v dostatečném předstihu, než jdou děti ven.</w:t>
      </w: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b/>
          <w:sz w:val="22"/>
          <w:szCs w:val="22"/>
        </w:rPr>
      </w:pPr>
      <w:r>
        <w:rPr>
          <w:rFonts w:ascii="Calibri" w:hAnsi="Calibri"/>
          <w:sz w:val="22"/>
          <w:szCs w:val="22"/>
        </w:rPr>
        <w:t>6</w:t>
      </w:r>
      <w:r>
        <w:rPr>
          <w:rFonts w:ascii="Calibri" w:hAnsi="Calibri"/>
          <w:b/>
          <w:sz w:val="22"/>
          <w:szCs w:val="22"/>
        </w:rPr>
        <w:t>) Roční revize herních prvků:</w:t>
      </w: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sz w:val="22"/>
          <w:szCs w:val="22"/>
        </w:rPr>
      </w:pPr>
      <w:r>
        <w:rPr>
          <w:rFonts w:ascii="Calibri" w:hAnsi="Calibri"/>
          <w:sz w:val="22"/>
          <w:szCs w:val="22"/>
        </w:rPr>
        <w:t>Zajišťuje bezpečnostní technik.</w:t>
      </w:r>
    </w:p>
    <w:p w:rsidR="008D5B06" w:rsidRDefault="008D5B06" w:rsidP="008D5B06">
      <w:pPr>
        <w:jc w:val="both"/>
        <w:rPr>
          <w:rFonts w:ascii="Calibri" w:hAnsi="Calibri"/>
          <w:sz w:val="22"/>
          <w:szCs w:val="22"/>
        </w:rPr>
      </w:pPr>
      <w:r>
        <w:rPr>
          <w:rFonts w:ascii="Calibri" w:hAnsi="Calibri"/>
          <w:sz w:val="22"/>
          <w:szCs w:val="22"/>
        </w:rPr>
        <w:t>Je prováděna odborná kontrola dle ČSN 1176 1177, která je smluvně zajištěna. Zápisy jsou uvedeny a zakládány v revizní knize. Případné opravy a likvidace poškozených prvků objednává paní ředitelka dle aktuálních požadavků. Údržba i opravy zařízení musí být prováděny tak, aby k</w:t>
      </w:r>
      <w:r w:rsidR="00311A20">
        <w:rPr>
          <w:rFonts w:ascii="Calibri" w:hAnsi="Calibri"/>
          <w:sz w:val="22"/>
          <w:szCs w:val="22"/>
        </w:rPr>
        <w:t> zařízení byl zamezen přístup (</w:t>
      </w:r>
      <w:bookmarkStart w:id="0" w:name="_GoBack"/>
      <w:bookmarkEnd w:id="0"/>
      <w:r>
        <w:rPr>
          <w:rFonts w:ascii="Calibri" w:hAnsi="Calibri"/>
          <w:sz w:val="22"/>
          <w:szCs w:val="22"/>
        </w:rPr>
        <w:t>po celou dobu prací) všech uživatelů – dětí, zaměstnanců i ostatních osob.</w:t>
      </w: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b/>
          <w:sz w:val="22"/>
          <w:szCs w:val="22"/>
        </w:rPr>
      </w:pPr>
      <w:r>
        <w:rPr>
          <w:rFonts w:ascii="Calibri" w:hAnsi="Calibri"/>
          <w:sz w:val="22"/>
          <w:szCs w:val="22"/>
        </w:rPr>
        <w:t xml:space="preserve">7) </w:t>
      </w:r>
      <w:r>
        <w:rPr>
          <w:rFonts w:ascii="Calibri" w:hAnsi="Calibri"/>
          <w:b/>
          <w:sz w:val="22"/>
          <w:szCs w:val="22"/>
        </w:rPr>
        <w:t>Bezpečnost dětí:</w:t>
      </w:r>
    </w:p>
    <w:p w:rsidR="008D5B06" w:rsidRDefault="008D5B06" w:rsidP="008D5B06">
      <w:pPr>
        <w:jc w:val="both"/>
        <w:rPr>
          <w:rFonts w:ascii="Calibri" w:hAnsi="Calibri"/>
          <w:b/>
          <w:color w:val="FF0000"/>
          <w:sz w:val="22"/>
          <w:szCs w:val="22"/>
        </w:rPr>
      </w:pPr>
    </w:p>
    <w:p w:rsidR="008D5B06" w:rsidRPr="00D76AEA" w:rsidRDefault="008D5B06" w:rsidP="008D5B06">
      <w:pPr>
        <w:jc w:val="both"/>
        <w:rPr>
          <w:rFonts w:ascii="Calibri" w:hAnsi="Calibri"/>
          <w:sz w:val="22"/>
          <w:szCs w:val="22"/>
        </w:rPr>
      </w:pPr>
      <w:r w:rsidRPr="00D76AEA">
        <w:rPr>
          <w:rFonts w:ascii="Calibri" w:hAnsi="Calibri"/>
          <w:sz w:val="22"/>
          <w:szCs w:val="22"/>
        </w:rPr>
        <w:t>Osnovy poučení dětí o bezpečnosti při pobytu na školní zahradě, vycházce, výletu, ve třídě jsou k dispozici u paní ředitelky. Učitelky zodpovídají za bezpečnost dětí při pohybu venku a dle toho organizují činnosti tak, aby i preventivně předcházely úrazům (viz. Pracovní řád pro zaměstnance škol).</w:t>
      </w: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color w:val="FF0000"/>
          <w:sz w:val="22"/>
          <w:szCs w:val="22"/>
        </w:rPr>
      </w:pPr>
    </w:p>
    <w:p w:rsidR="008D5B06" w:rsidRDefault="008D5B06" w:rsidP="008D5B06">
      <w:pPr>
        <w:numPr>
          <w:ilvl w:val="0"/>
          <w:numId w:val="1"/>
        </w:numPr>
        <w:jc w:val="both"/>
        <w:rPr>
          <w:rFonts w:ascii="Calibri" w:hAnsi="Calibri"/>
          <w:i/>
          <w:sz w:val="22"/>
          <w:szCs w:val="22"/>
        </w:rPr>
      </w:pPr>
      <w:r>
        <w:rPr>
          <w:rFonts w:ascii="Calibri" w:hAnsi="Calibri"/>
          <w:i/>
          <w:sz w:val="22"/>
          <w:szCs w:val="22"/>
        </w:rPr>
        <w:t>Zahrada:</w:t>
      </w:r>
    </w:p>
    <w:p w:rsidR="008D5B06" w:rsidRDefault="008D5B06" w:rsidP="008D5B06">
      <w:pPr>
        <w:ind w:left="1068"/>
        <w:jc w:val="both"/>
        <w:rPr>
          <w:rFonts w:ascii="Calibri" w:hAnsi="Calibri"/>
          <w:sz w:val="22"/>
          <w:szCs w:val="22"/>
        </w:rPr>
      </w:pPr>
      <w:r>
        <w:rPr>
          <w:rFonts w:ascii="Calibri" w:hAnsi="Calibri"/>
          <w:sz w:val="22"/>
          <w:szCs w:val="22"/>
        </w:rPr>
        <w:t>Zahrada je uzavřená a pedagogický personál má přehled o hrajících si dětech na uvedené ploše.</w:t>
      </w:r>
    </w:p>
    <w:p w:rsidR="008D5B06" w:rsidRDefault="008D5B06" w:rsidP="008D5B06">
      <w:pPr>
        <w:ind w:left="1068"/>
        <w:jc w:val="both"/>
        <w:rPr>
          <w:rFonts w:ascii="Calibri" w:hAnsi="Calibri"/>
          <w:sz w:val="22"/>
          <w:szCs w:val="22"/>
        </w:rPr>
      </w:pPr>
      <w:r>
        <w:rPr>
          <w:rFonts w:ascii="Calibri" w:hAnsi="Calibri"/>
          <w:sz w:val="22"/>
          <w:szCs w:val="22"/>
        </w:rPr>
        <w:t xml:space="preserve">Je nutné dbát na správné používání herních prvků (používání kolotoče, </w:t>
      </w:r>
      <w:proofErr w:type="gramStart"/>
      <w:r>
        <w:rPr>
          <w:rFonts w:ascii="Calibri" w:hAnsi="Calibri"/>
          <w:sz w:val="22"/>
          <w:szCs w:val="22"/>
        </w:rPr>
        <w:t>houpaček  v sedě</w:t>
      </w:r>
      <w:proofErr w:type="gramEnd"/>
      <w:r>
        <w:rPr>
          <w:rFonts w:ascii="Calibri" w:hAnsi="Calibri"/>
          <w:sz w:val="22"/>
          <w:szCs w:val="22"/>
        </w:rPr>
        <w:t xml:space="preserve">, sjezd po skluzavce v sedu aj.) Dále je nutné před začátkem sezony provádět kontrolu </w:t>
      </w:r>
      <w:r>
        <w:rPr>
          <w:rFonts w:ascii="Calibri" w:hAnsi="Calibri"/>
          <w:sz w:val="22"/>
          <w:szCs w:val="22"/>
        </w:rPr>
        <w:lastRenderedPageBreak/>
        <w:t>stability, tuhosti a pevnosti zařízení i jednotlivých částí. Opotřebení jednotlivých dílů především s pohyblivými částmi (závěs houpaček, hřídele a sedačky vahadlových houpaček, upevnění žlabů a kluzné části žlabů skluzavek, spoje žebříků) a místa bezpečného dojezdu – dopadu (zkypření písku)-zajišťuje bezpečnostní technik.</w:t>
      </w:r>
    </w:p>
    <w:p w:rsidR="008D5B06" w:rsidRDefault="008D5B06" w:rsidP="008D5B06">
      <w:pPr>
        <w:ind w:left="1068"/>
        <w:jc w:val="both"/>
        <w:rPr>
          <w:rFonts w:ascii="Calibri" w:hAnsi="Calibri"/>
          <w:sz w:val="22"/>
          <w:szCs w:val="22"/>
        </w:rPr>
      </w:pPr>
    </w:p>
    <w:p w:rsidR="008D5B06" w:rsidRDefault="008D5B06" w:rsidP="008D5B06">
      <w:pPr>
        <w:ind w:left="1068"/>
        <w:jc w:val="both"/>
        <w:rPr>
          <w:rFonts w:ascii="Calibri" w:hAnsi="Calibri"/>
          <w:sz w:val="22"/>
          <w:szCs w:val="22"/>
        </w:rPr>
      </w:pPr>
      <w:r>
        <w:rPr>
          <w:rFonts w:ascii="Calibri" w:hAnsi="Calibri"/>
          <w:sz w:val="22"/>
          <w:szCs w:val="22"/>
        </w:rPr>
        <w:t>Před začátkem sezony (prvním použitím hřiště) a na p</w:t>
      </w:r>
      <w:r w:rsidR="00D76AEA">
        <w:rPr>
          <w:rFonts w:ascii="Calibri" w:hAnsi="Calibri"/>
          <w:sz w:val="22"/>
          <w:szCs w:val="22"/>
        </w:rPr>
        <w:t>odzim po ukončení sezony-školnice</w:t>
      </w:r>
      <w:r>
        <w:rPr>
          <w:rFonts w:ascii="Calibri" w:hAnsi="Calibri"/>
          <w:sz w:val="22"/>
          <w:szCs w:val="22"/>
        </w:rPr>
        <w:t xml:space="preserve"> nebo najatá kvalifikovaná firma provede kontrolu všech dřevin v prostoru školní zahrady – hřiště. Z keřů a především stromů odstraní větve, které zasahují do prostoru a brání volnému pohybu dětí a mohly by být příčinou úrazu. Dále pak všechny suché, zlomené či jinak poškozené větve, aby jejich případný pád nemohl způsobit zranění dětí, nebo zaměstnanců.</w:t>
      </w:r>
    </w:p>
    <w:p w:rsidR="008D5B06" w:rsidRDefault="008D5B06" w:rsidP="008D5B06">
      <w:pPr>
        <w:ind w:left="2085"/>
        <w:jc w:val="both"/>
        <w:rPr>
          <w:rFonts w:ascii="Calibri" w:hAnsi="Calibri"/>
          <w:color w:val="FF0000"/>
          <w:sz w:val="22"/>
          <w:szCs w:val="22"/>
        </w:rPr>
      </w:pPr>
    </w:p>
    <w:p w:rsidR="008D5B06" w:rsidRDefault="00D76AEA" w:rsidP="008D5B06">
      <w:pPr>
        <w:numPr>
          <w:ilvl w:val="0"/>
          <w:numId w:val="1"/>
        </w:numPr>
        <w:jc w:val="both"/>
        <w:rPr>
          <w:rFonts w:ascii="Calibri" w:hAnsi="Calibri"/>
          <w:i/>
          <w:sz w:val="22"/>
          <w:szCs w:val="22"/>
        </w:rPr>
      </w:pPr>
      <w:r>
        <w:rPr>
          <w:rFonts w:ascii="Calibri" w:hAnsi="Calibri"/>
          <w:i/>
          <w:sz w:val="22"/>
          <w:szCs w:val="22"/>
        </w:rPr>
        <w:t>Travnatá</w:t>
      </w:r>
      <w:r w:rsidR="008D5B06">
        <w:rPr>
          <w:rFonts w:ascii="Calibri" w:hAnsi="Calibri"/>
          <w:i/>
          <w:sz w:val="22"/>
          <w:szCs w:val="22"/>
        </w:rPr>
        <w:t xml:space="preserve"> plocha: </w:t>
      </w:r>
    </w:p>
    <w:p w:rsidR="008D5B06" w:rsidRDefault="008D5B06" w:rsidP="008D5B06">
      <w:pPr>
        <w:ind w:left="1068"/>
        <w:jc w:val="both"/>
        <w:rPr>
          <w:rFonts w:ascii="Calibri" w:hAnsi="Calibri"/>
          <w:sz w:val="22"/>
          <w:szCs w:val="22"/>
        </w:rPr>
      </w:pPr>
      <w:r>
        <w:rPr>
          <w:rFonts w:ascii="Calibri" w:hAnsi="Calibri"/>
          <w:sz w:val="22"/>
          <w:szCs w:val="22"/>
        </w:rPr>
        <w:t>Hrací pl</w:t>
      </w:r>
      <w:r w:rsidR="00D76AEA">
        <w:rPr>
          <w:rFonts w:ascii="Calibri" w:hAnsi="Calibri"/>
          <w:sz w:val="22"/>
          <w:szCs w:val="22"/>
        </w:rPr>
        <w:t>ocha</w:t>
      </w:r>
      <w:r>
        <w:rPr>
          <w:rFonts w:ascii="Calibri" w:hAnsi="Calibri"/>
          <w:sz w:val="22"/>
          <w:szCs w:val="22"/>
        </w:rPr>
        <w:t xml:space="preserve"> je oplocena a přístupná pouze po dobu provozu </w:t>
      </w:r>
      <w:r w:rsidR="00D76AEA">
        <w:rPr>
          <w:rFonts w:ascii="Calibri" w:hAnsi="Calibri"/>
          <w:sz w:val="22"/>
          <w:szCs w:val="22"/>
        </w:rPr>
        <w:t xml:space="preserve">ZŠ a </w:t>
      </w:r>
      <w:r>
        <w:rPr>
          <w:rFonts w:ascii="Calibri" w:hAnsi="Calibri"/>
          <w:sz w:val="22"/>
          <w:szCs w:val="22"/>
        </w:rPr>
        <w:t>MŠ.</w:t>
      </w:r>
    </w:p>
    <w:p w:rsidR="008D5B06" w:rsidRDefault="008D5B06" w:rsidP="008D5B06">
      <w:pPr>
        <w:ind w:left="1068"/>
        <w:jc w:val="both"/>
        <w:rPr>
          <w:rFonts w:ascii="Calibri" w:hAnsi="Calibri"/>
          <w:sz w:val="22"/>
          <w:szCs w:val="22"/>
        </w:rPr>
      </w:pPr>
      <w:r>
        <w:rPr>
          <w:rFonts w:ascii="Calibri" w:hAnsi="Calibri"/>
          <w:sz w:val="22"/>
          <w:szCs w:val="22"/>
        </w:rPr>
        <w:t>Používá se zejména pro míčové a jiné pohybové hry.</w:t>
      </w:r>
    </w:p>
    <w:p w:rsidR="008D5B06" w:rsidRDefault="008D5B06" w:rsidP="008D5B06">
      <w:pPr>
        <w:ind w:left="1068"/>
        <w:jc w:val="both"/>
        <w:rPr>
          <w:rFonts w:ascii="Calibri" w:hAnsi="Calibri"/>
          <w:sz w:val="22"/>
          <w:szCs w:val="22"/>
        </w:rPr>
      </w:pPr>
    </w:p>
    <w:p w:rsidR="008D5B06" w:rsidRDefault="008D5B06" w:rsidP="008D5B06">
      <w:pPr>
        <w:ind w:left="1068"/>
        <w:jc w:val="both"/>
        <w:rPr>
          <w:rFonts w:ascii="Calibri" w:hAnsi="Calibri"/>
          <w:color w:val="FF0000"/>
          <w:sz w:val="22"/>
          <w:szCs w:val="22"/>
        </w:rPr>
      </w:pPr>
    </w:p>
    <w:p w:rsidR="008D5B06" w:rsidRDefault="008D5B06" w:rsidP="008D5B06">
      <w:pPr>
        <w:jc w:val="both"/>
        <w:rPr>
          <w:rFonts w:ascii="Calibri" w:hAnsi="Calibri"/>
          <w:sz w:val="22"/>
          <w:szCs w:val="22"/>
        </w:rPr>
      </w:pPr>
      <w:r>
        <w:rPr>
          <w:rFonts w:ascii="Calibri" w:hAnsi="Calibri"/>
          <w:color w:val="FF0000"/>
          <w:sz w:val="22"/>
          <w:szCs w:val="22"/>
        </w:rPr>
        <w:tab/>
      </w:r>
    </w:p>
    <w:p w:rsidR="008D5B06" w:rsidRDefault="008D5B06" w:rsidP="008D5B06">
      <w:pPr>
        <w:jc w:val="both"/>
        <w:rPr>
          <w:rFonts w:ascii="Calibri" w:hAnsi="Calibri"/>
          <w:color w:val="FF0000"/>
          <w:sz w:val="22"/>
          <w:szCs w:val="22"/>
        </w:rPr>
      </w:pPr>
      <w:r>
        <w:rPr>
          <w:rFonts w:ascii="Calibri" w:hAnsi="Calibri"/>
          <w:color w:val="FF0000"/>
          <w:sz w:val="22"/>
          <w:szCs w:val="22"/>
        </w:rPr>
        <w:tab/>
        <w:t xml:space="preserve">     </w:t>
      </w: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color w:val="FF0000"/>
          <w:sz w:val="22"/>
          <w:szCs w:val="22"/>
        </w:rPr>
      </w:pPr>
    </w:p>
    <w:p w:rsidR="008D5B06" w:rsidRDefault="008D5B06" w:rsidP="008D5B06">
      <w:pPr>
        <w:jc w:val="both"/>
        <w:rPr>
          <w:rFonts w:ascii="Calibri" w:hAnsi="Calibri"/>
          <w:color w:val="FF0000"/>
          <w:sz w:val="22"/>
          <w:szCs w:val="22"/>
        </w:rPr>
      </w:pPr>
    </w:p>
    <w:p w:rsidR="008D5B06" w:rsidRDefault="00802207" w:rsidP="008D5B06">
      <w:pPr>
        <w:rPr>
          <w:rFonts w:ascii="Calibri" w:hAnsi="Calibri"/>
        </w:rPr>
      </w:pPr>
      <w:r>
        <w:rPr>
          <w:rFonts w:ascii="Calibri" w:hAnsi="Calibri"/>
          <w:sz w:val="22"/>
          <w:szCs w:val="22"/>
        </w:rPr>
        <w:t xml:space="preserve">Dne:  </w:t>
      </w:r>
      <w:proofErr w:type="gramStart"/>
      <w:r>
        <w:rPr>
          <w:rFonts w:ascii="Calibri" w:hAnsi="Calibri"/>
          <w:sz w:val="22"/>
          <w:szCs w:val="22"/>
        </w:rPr>
        <w:t>1.9.2017</w:t>
      </w:r>
      <w:proofErr w:type="gramEnd"/>
      <w:r w:rsidR="008D5B06">
        <w:rPr>
          <w:rFonts w:ascii="Calibri" w:hAnsi="Calibri"/>
          <w:sz w:val="22"/>
          <w:szCs w:val="22"/>
        </w:rPr>
        <w:t xml:space="preserve">                                                    </w:t>
      </w:r>
      <w:r w:rsidR="008D5B06">
        <w:rPr>
          <w:rFonts w:ascii="Calibri" w:hAnsi="Calibri"/>
        </w:rPr>
        <w:t>…………..…………………………………...................</w:t>
      </w:r>
    </w:p>
    <w:p w:rsidR="008D5B06" w:rsidRDefault="008D5B06" w:rsidP="008D5B06">
      <w:pPr>
        <w:jc w:val="right"/>
        <w:rPr>
          <w:rFonts w:ascii="Calibri" w:hAnsi="Calibri"/>
        </w:rPr>
      </w:pPr>
    </w:p>
    <w:p w:rsidR="008D5B06" w:rsidRDefault="008D5B06" w:rsidP="008D5B06">
      <w:r>
        <w:rPr>
          <w:rFonts w:ascii="Calibri" w:hAnsi="Calibri"/>
        </w:rPr>
        <w:t xml:space="preserve">                                                                           Mgr. Marie Uhlířová, ředitelka školy                 </w:t>
      </w:r>
    </w:p>
    <w:p w:rsidR="000F0088" w:rsidRDefault="000F0088"/>
    <w:sectPr w:rsidR="000F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A9D"/>
    <w:multiLevelType w:val="hybridMultilevel"/>
    <w:tmpl w:val="A70CF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237462"/>
    <w:multiLevelType w:val="hybridMultilevel"/>
    <w:tmpl w:val="6D4C9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0B6DE6"/>
    <w:multiLevelType w:val="hybridMultilevel"/>
    <w:tmpl w:val="BE044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BFB1EA2"/>
    <w:multiLevelType w:val="hybridMultilevel"/>
    <w:tmpl w:val="D02009F6"/>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5C7168"/>
    <w:multiLevelType w:val="hybridMultilevel"/>
    <w:tmpl w:val="CD6C2444"/>
    <w:lvl w:ilvl="0" w:tplc="BBD08C2A">
      <w:start w:val="1"/>
      <w:numFmt w:val="decimalZero"/>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6"/>
    <w:rsid w:val="00013CAB"/>
    <w:rsid w:val="000F0088"/>
    <w:rsid w:val="00311A20"/>
    <w:rsid w:val="00802207"/>
    <w:rsid w:val="008D5B06"/>
    <w:rsid w:val="009D42E4"/>
    <w:rsid w:val="00BB5003"/>
    <w:rsid w:val="00C05AB3"/>
    <w:rsid w:val="00D76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C9FE"/>
  <w15:docId w15:val="{38C8AEB1-C021-4947-813B-F016D7F5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B0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D5B06"/>
    <w:pPr>
      <w:ind w:left="720"/>
      <w:contextualSpacing/>
    </w:pPr>
  </w:style>
  <w:style w:type="paragraph" w:styleId="Textbubliny">
    <w:name w:val="Balloon Text"/>
    <w:basedOn w:val="Normln"/>
    <w:link w:val="TextbublinyChar"/>
    <w:uiPriority w:val="99"/>
    <w:semiHidden/>
    <w:unhideWhenUsed/>
    <w:rsid w:val="00D76AEA"/>
    <w:rPr>
      <w:rFonts w:ascii="Tahoma" w:hAnsi="Tahoma" w:cs="Tahoma"/>
      <w:sz w:val="16"/>
      <w:szCs w:val="16"/>
    </w:rPr>
  </w:style>
  <w:style w:type="character" w:customStyle="1" w:styleId="TextbublinyChar">
    <w:name w:val="Text bubliny Char"/>
    <w:basedOn w:val="Standardnpsmoodstavce"/>
    <w:link w:val="Textbubliny"/>
    <w:uiPriority w:val="99"/>
    <w:semiHidden/>
    <w:rsid w:val="00D76AE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4842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nb3</dc:creator>
  <cp:lastModifiedBy>Uživatel systému Windows</cp:lastModifiedBy>
  <cp:revision>6</cp:revision>
  <cp:lastPrinted>2017-11-30T15:05:00Z</cp:lastPrinted>
  <dcterms:created xsi:type="dcterms:W3CDTF">2016-09-26T09:32:00Z</dcterms:created>
  <dcterms:modified xsi:type="dcterms:W3CDTF">2018-04-10T13:58:00Z</dcterms:modified>
</cp:coreProperties>
</file>